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BC7A8" w14:textId="5F8D522F" w:rsidR="00A8291F" w:rsidRDefault="00AA1C82" w:rsidP="00AA1C82">
      <w:pPr>
        <w:jc w:val="center"/>
        <w:rPr>
          <w:b/>
          <w:sz w:val="28"/>
          <w:szCs w:val="28"/>
        </w:rPr>
      </w:pPr>
      <w:r w:rsidRPr="00AA1C82">
        <w:rPr>
          <w:b/>
          <w:sz w:val="28"/>
          <w:szCs w:val="28"/>
        </w:rPr>
        <w:t>Work Zone Photo Scavenger Hunt</w:t>
      </w:r>
    </w:p>
    <w:p w14:paraId="02A46B90" w14:textId="77777777" w:rsidR="00497958" w:rsidRPr="003E1DD8" w:rsidRDefault="00497958" w:rsidP="00497958">
      <w:bookmarkStart w:id="0" w:name="_Hlk95732781"/>
      <w:r w:rsidRPr="003E1DD8">
        <w:t>There are many precautions taken in and around a work zone to keep road workers and you, the driver, safe. You likely often see them but may not notice them and their importance.</w:t>
      </w:r>
    </w:p>
    <w:p w14:paraId="78BF1ACC" w14:textId="77777777" w:rsidR="00497958" w:rsidRDefault="00497958" w:rsidP="00497958">
      <w:r>
        <w:t>We hope this work zone scavenger hunt will help you better understand what it takes to keep everyone working in and traveling through a work zone safe.</w:t>
      </w:r>
    </w:p>
    <w:p w14:paraId="5673F9C0" w14:textId="77777777" w:rsidR="00497958" w:rsidRDefault="00497958" w:rsidP="00497958">
      <w:r w:rsidRPr="008E0CE1">
        <w:rPr>
          <w:b/>
          <w:bCs/>
        </w:rPr>
        <w:t>Objective</w:t>
      </w:r>
      <w:r>
        <w:t>: Complete the Work Zone photo scavenger hunt</w:t>
      </w:r>
    </w:p>
    <w:p w14:paraId="3A410C0C" w14:textId="77777777" w:rsidR="00497958" w:rsidRDefault="00497958" w:rsidP="00497958">
      <w:r w:rsidRPr="008E0CE1">
        <w:rPr>
          <w:b/>
          <w:bCs/>
        </w:rPr>
        <w:t>Submission:</w:t>
      </w:r>
      <w:r>
        <w:t xml:space="preserve"> Your scavenger hunt results can be submitted two ways.</w:t>
      </w:r>
    </w:p>
    <w:p w14:paraId="6C780545" w14:textId="77777777" w:rsidR="00497958" w:rsidRDefault="00497958" w:rsidP="00497958">
      <w:pPr>
        <w:pStyle w:val="ListParagraph"/>
        <w:numPr>
          <w:ilvl w:val="0"/>
          <w:numId w:val="11"/>
        </w:numPr>
        <w:spacing w:after="160" w:line="259" w:lineRule="auto"/>
      </w:pPr>
      <w:r>
        <w:t>Upload photos of each item (15 photos total)</w:t>
      </w:r>
    </w:p>
    <w:p w14:paraId="536F0AE5" w14:textId="77777777" w:rsidR="00497958" w:rsidRDefault="00497958" w:rsidP="00497958">
      <w:pPr>
        <w:pStyle w:val="ListParagraph"/>
        <w:numPr>
          <w:ilvl w:val="0"/>
          <w:numId w:val="11"/>
        </w:numPr>
        <w:spacing w:after="160" w:line="259" w:lineRule="auto"/>
      </w:pPr>
      <w:r>
        <w:t xml:space="preserve">Upload 1 pdf/word document of all photos </w:t>
      </w:r>
    </w:p>
    <w:bookmarkEnd w:id="0"/>
    <w:p w14:paraId="465526E9" w14:textId="1A9C19C0" w:rsidR="00497958" w:rsidRPr="00AA1C82" w:rsidRDefault="0039755A" w:rsidP="00497958">
      <w:pPr>
        <w:rPr>
          <w:b/>
          <w:sz w:val="28"/>
          <w:szCs w:val="28"/>
        </w:rPr>
      </w:pPr>
      <w:r>
        <w:rPr>
          <w:b/>
          <w:sz w:val="28"/>
          <w:szCs w:val="28"/>
        </w:rPr>
        <w:t>IMPORTANT: Photos taken from inside a vehicle will not be accepted. Be safe!</w:t>
      </w:r>
    </w:p>
    <w:tbl>
      <w:tblPr>
        <w:tblStyle w:val="TableGrid"/>
        <w:tblW w:w="0" w:type="auto"/>
        <w:tblLook w:val="04A0" w:firstRow="1" w:lastRow="0" w:firstColumn="1" w:lastColumn="0" w:noHBand="0" w:noVBand="1"/>
      </w:tblPr>
      <w:tblGrid>
        <w:gridCol w:w="3047"/>
        <w:gridCol w:w="3829"/>
        <w:gridCol w:w="3734"/>
      </w:tblGrid>
      <w:tr w:rsidR="00680A96" w14:paraId="14C29FDE" w14:textId="77777777" w:rsidTr="0009754D">
        <w:tc>
          <w:tcPr>
            <w:tcW w:w="3047" w:type="dxa"/>
            <w:shd w:val="clear" w:color="auto" w:fill="FBD4B4" w:themeFill="accent6" w:themeFillTint="66"/>
          </w:tcPr>
          <w:p w14:paraId="392E2888" w14:textId="42788231" w:rsidR="00AA1C82" w:rsidRDefault="00AA1C82" w:rsidP="00AA1C82">
            <w:pPr>
              <w:jc w:val="center"/>
              <w:rPr>
                <w:b/>
                <w:sz w:val="24"/>
              </w:rPr>
            </w:pPr>
            <w:r>
              <w:rPr>
                <w:b/>
                <w:sz w:val="24"/>
              </w:rPr>
              <w:t>Item</w:t>
            </w:r>
          </w:p>
        </w:tc>
        <w:tc>
          <w:tcPr>
            <w:tcW w:w="3829" w:type="dxa"/>
            <w:shd w:val="clear" w:color="auto" w:fill="FBD4B4" w:themeFill="accent6" w:themeFillTint="66"/>
          </w:tcPr>
          <w:p w14:paraId="3AD5B89B" w14:textId="0722DBB9" w:rsidR="00AA1C82" w:rsidRDefault="00AA1C82" w:rsidP="00AA1C82">
            <w:pPr>
              <w:jc w:val="center"/>
              <w:rPr>
                <w:b/>
                <w:sz w:val="24"/>
              </w:rPr>
            </w:pPr>
            <w:r>
              <w:rPr>
                <w:b/>
                <w:sz w:val="24"/>
              </w:rPr>
              <w:t>What does it look like?</w:t>
            </w:r>
          </w:p>
        </w:tc>
        <w:tc>
          <w:tcPr>
            <w:tcW w:w="3734" w:type="dxa"/>
            <w:shd w:val="clear" w:color="auto" w:fill="FBD4B4" w:themeFill="accent6" w:themeFillTint="66"/>
          </w:tcPr>
          <w:p w14:paraId="3417EBED" w14:textId="24ABF47D" w:rsidR="00AA1C82" w:rsidRDefault="00AA1C82" w:rsidP="00AA1C82">
            <w:pPr>
              <w:jc w:val="center"/>
              <w:rPr>
                <w:b/>
                <w:sz w:val="24"/>
              </w:rPr>
            </w:pPr>
            <w:r>
              <w:rPr>
                <w:b/>
                <w:sz w:val="24"/>
              </w:rPr>
              <w:t>Why is it important?</w:t>
            </w:r>
          </w:p>
        </w:tc>
      </w:tr>
      <w:tr w:rsidR="00680A96" w14:paraId="778EB376" w14:textId="77777777" w:rsidTr="0009754D">
        <w:tc>
          <w:tcPr>
            <w:tcW w:w="3047" w:type="dxa"/>
          </w:tcPr>
          <w:p w14:paraId="097BC70B" w14:textId="0576C956" w:rsidR="00AA1C82" w:rsidRPr="00E448E7" w:rsidRDefault="00AA1C82" w:rsidP="00AA1C82">
            <w:pPr>
              <w:jc w:val="center"/>
              <w:rPr>
                <w:bCs/>
                <w:sz w:val="24"/>
              </w:rPr>
            </w:pPr>
            <w:r w:rsidRPr="00E448E7">
              <w:rPr>
                <w:bCs/>
                <w:sz w:val="24"/>
              </w:rPr>
              <w:t>Arrow Board</w:t>
            </w:r>
          </w:p>
        </w:tc>
        <w:tc>
          <w:tcPr>
            <w:tcW w:w="3829" w:type="dxa"/>
          </w:tcPr>
          <w:p w14:paraId="6C8F97BB" w14:textId="6C559DB4" w:rsidR="00AA1C82" w:rsidRDefault="00AA1C82" w:rsidP="00AA1C82">
            <w:pPr>
              <w:jc w:val="center"/>
              <w:rPr>
                <w:b/>
                <w:sz w:val="24"/>
              </w:rPr>
            </w:pPr>
            <w:r>
              <w:rPr>
                <w:b/>
                <w:noProof/>
                <w:sz w:val="24"/>
              </w:rPr>
              <w:drawing>
                <wp:inline distT="0" distB="0" distL="0" distR="0" wp14:anchorId="0BFE4D30" wp14:editId="6EC2C6F3">
                  <wp:extent cx="1250315" cy="1026543"/>
                  <wp:effectExtent l="0" t="0" r="698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347" b="22841"/>
                          <a:stretch/>
                        </pic:blipFill>
                        <pic:spPr bwMode="auto">
                          <a:xfrm>
                            <a:off x="0" y="0"/>
                            <a:ext cx="1258371" cy="1033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4850691B" w14:textId="77777777" w:rsidR="00E448E7" w:rsidRPr="001100BF" w:rsidRDefault="00E448E7" w:rsidP="007557AD">
            <w:pPr>
              <w:rPr>
                <w:bCs/>
                <w:sz w:val="24"/>
              </w:rPr>
            </w:pPr>
            <w:r w:rsidRPr="001100BF">
              <w:rPr>
                <w:bCs/>
                <w:sz w:val="24"/>
              </w:rPr>
              <w:t>Arrow boards provide additional warning and directional information to</w:t>
            </w:r>
          </w:p>
          <w:p w14:paraId="5BBCDD9D" w14:textId="1B6160D7" w:rsidR="00AA1C82" w:rsidRDefault="00E448E7" w:rsidP="007557AD">
            <w:pPr>
              <w:rPr>
                <w:b/>
                <w:sz w:val="24"/>
              </w:rPr>
            </w:pPr>
            <w:r w:rsidRPr="001100BF">
              <w:rPr>
                <w:bCs/>
                <w:sz w:val="24"/>
              </w:rPr>
              <w:t>assist in merging and controlling road users through or around a work zone. They tell you which way to go.</w:t>
            </w:r>
          </w:p>
        </w:tc>
      </w:tr>
      <w:tr w:rsidR="00680A96" w14:paraId="7B1EA195" w14:textId="77777777" w:rsidTr="0009754D">
        <w:tc>
          <w:tcPr>
            <w:tcW w:w="3047" w:type="dxa"/>
          </w:tcPr>
          <w:p w14:paraId="3887B77E" w14:textId="5723696D" w:rsidR="00AA1C82" w:rsidRPr="001100BF" w:rsidRDefault="00AA1C82" w:rsidP="00AA1C82">
            <w:pPr>
              <w:jc w:val="center"/>
              <w:rPr>
                <w:bCs/>
                <w:sz w:val="24"/>
              </w:rPr>
            </w:pPr>
            <w:r w:rsidRPr="001100BF">
              <w:rPr>
                <w:bCs/>
                <w:sz w:val="24"/>
              </w:rPr>
              <w:t>Message Board</w:t>
            </w:r>
          </w:p>
        </w:tc>
        <w:tc>
          <w:tcPr>
            <w:tcW w:w="3829" w:type="dxa"/>
            <w:vAlign w:val="center"/>
          </w:tcPr>
          <w:p w14:paraId="49973FE7" w14:textId="28114CEB" w:rsidR="00AA1C82" w:rsidRPr="001100BF" w:rsidRDefault="001100BF" w:rsidP="00AA1C82">
            <w:pPr>
              <w:jc w:val="center"/>
              <w:rPr>
                <w:bCs/>
                <w:sz w:val="24"/>
              </w:rPr>
            </w:pPr>
            <w:r>
              <w:rPr>
                <w:bCs/>
                <w:noProof/>
                <w:sz w:val="24"/>
              </w:rPr>
              <w:drawing>
                <wp:inline distT="0" distB="0" distL="0" distR="0" wp14:anchorId="1456736D" wp14:editId="44E989CB">
                  <wp:extent cx="1026543" cy="1026543"/>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450" cy="1031450"/>
                          </a:xfrm>
                          <a:prstGeom prst="rect">
                            <a:avLst/>
                          </a:prstGeom>
                          <a:noFill/>
                        </pic:spPr>
                      </pic:pic>
                    </a:graphicData>
                  </a:graphic>
                </wp:inline>
              </w:drawing>
            </w:r>
          </w:p>
        </w:tc>
        <w:tc>
          <w:tcPr>
            <w:tcW w:w="3734" w:type="dxa"/>
          </w:tcPr>
          <w:p w14:paraId="028016FB" w14:textId="476D510E" w:rsidR="001100BF" w:rsidRPr="001100BF" w:rsidRDefault="001100BF" w:rsidP="007557AD">
            <w:pPr>
              <w:rPr>
                <w:bCs/>
                <w:sz w:val="24"/>
              </w:rPr>
            </w:pPr>
            <w:r w:rsidRPr="001100BF">
              <w:rPr>
                <w:bCs/>
                <w:sz w:val="24"/>
              </w:rPr>
              <w:t xml:space="preserve">The primary purpose of </w:t>
            </w:r>
          </w:p>
          <w:p w14:paraId="4A7B66AC" w14:textId="5C8FAF8E" w:rsidR="00AA1C82" w:rsidRPr="001100BF" w:rsidRDefault="001100BF" w:rsidP="007557AD">
            <w:pPr>
              <w:rPr>
                <w:bCs/>
                <w:sz w:val="24"/>
              </w:rPr>
            </w:pPr>
            <w:r w:rsidRPr="001100BF">
              <w:rPr>
                <w:bCs/>
                <w:sz w:val="24"/>
              </w:rPr>
              <w:t xml:space="preserve">Message </w:t>
            </w:r>
            <w:r>
              <w:rPr>
                <w:bCs/>
                <w:sz w:val="24"/>
              </w:rPr>
              <w:t>Boards</w:t>
            </w:r>
            <w:r w:rsidRPr="001100BF">
              <w:rPr>
                <w:bCs/>
                <w:sz w:val="24"/>
              </w:rPr>
              <w:t xml:space="preserve"> is to advise drivers of</w:t>
            </w:r>
            <w:r w:rsidR="0009754D">
              <w:rPr>
                <w:bCs/>
                <w:sz w:val="24"/>
              </w:rPr>
              <w:t xml:space="preserve"> </w:t>
            </w:r>
            <w:r w:rsidRPr="001100BF">
              <w:rPr>
                <w:bCs/>
                <w:sz w:val="24"/>
              </w:rPr>
              <w:t>unexpected traffic and routing situations</w:t>
            </w:r>
            <w:r>
              <w:rPr>
                <w:bCs/>
                <w:sz w:val="24"/>
              </w:rPr>
              <w:t xml:space="preserve"> – things that are more complex than simply moving over or changing lanes</w:t>
            </w:r>
          </w:p>
        </w:tc>
      </w:tr>
      <w:tr w:rsidR="00680A96" w14:paraId="519500BB" w14:textId="77777777" w:rsidTr="0009754D">
        <w:tc>
          <w:tcPr>
            <w:tcW w:w="3047" w:type="dxa"/>
          </w:tcPr>
          <w:p w14:paraId="6129CDCF" w14:textId="6520EAAC" w:rsidR="00AA1C82" w:rsidRPr="001100BF" w:rsidRDefault="00AA1C82" w:rsidP="00AA1C82">
            <w:pPr>
              <w:jc w:val="center"/>
              <w:rPr>
                <w:bCs/>
                <w:sz w:val="24"/>
              </w:rPr>
            </w:pPr>
            <w:r w:rsidRPr="001100BF">
              <w:rPr>
                <w:bCs/>
                <w:sz w:val="24"/>
              </w:rPr>
              <w:t>Traffic Cones</w:t>
            </w:r>
          </w:p>
        </w:tc>
        <w:tc>
          <w:tcPr>
            <w:tcW w:w="3829" w:type="dxa"/>
          </w:tcPr>
          <w:p w14:paraId="1BC961A2" w14:textId="41C2C7B5" w:rsidR="00AA1C82" w:rsidRPr="001100BF" w:rsidRDefault="001100BF" w:rsidP="00AA1C82">
            <w:pPr>
              <w:jc w:val="center"/>
              <w:rPr>
                <w:bCs/>
                <w:sz w:val="24"/>
              </w:rPr>
            </w:pPr>
            <w:r>
              <w:rPr>
                <w:bCs/>
                <w:noProof/>
                <w:sz w:val="24"/>
              </w:rPr>
              <w:drawing>
                <wp:inline distT="0" distB="0" distL="0" distR="0" wp14:anchorId="32732AC0" wp14:editId="582FC078">
                  <wp:extent cx="1221767" cy="95753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16" b="7112"/>
                          <a:stretch/>
                        </pic:blipFill>
                        <pic:spPr bwMode="auto">
                          <a:xfrm>
                            <a:off x="0" y="0"/>
                            <a:ext cx="1243239" cy="974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4E7D6BD0" w14:textId="595E2BEA" w:rsidR="0027018C" w:rsidRPr="0027018C" w:rsidRDefault="0027018C" w:rsidP="007557AD">
            <w:pPr>
              <w:rPr>
                <w:bCs/>
                <w:sz w:val="24"/>
              </w:rPr>
            </w:pPr>
            <w:r>
              <w:rPr>
                <w:bCs/>
                <w:sz w:val="24"/>
              </w:rPr>
              <w:t>Traffic cones are a type of “c</w:t>
            </w:r>
            <w:r w:rsidRPr="0027018C">
              <w:rPr>
                <w:bCs/>
                <w:sz w:val="24"/>
              </w:rPr>
              <w:t>hannelizing device</w:t>
            </w:r>
            <w:r>
              <w:rPr>
                <w:bCs/>
                <w:sz w:val="24"/>
              </w:rPr>
              <w:t>” and</w:t>
            </w:r>
            <w:r w:rsidRPr="0027018C">
              <w:rPr>
                <w:bCs/>
                <w:sz w:val="24"/>
              </w:rPr>
              <w:t xml:space="preserve"> are used to delineate the desired vehicle path, mark</w:t>
            </w:r>
            <w:r w:rsidR="0009754D">
              <w:rPr>
                <w:bCs/>
                <w:sz w:val="24"/>
              </w:rPr>
              <w:t xml:space="preserve"> </w:t>
            </w:r>
            <w:r w:rsidRPr="0027018C">
              <w:rPr>
                <w:bCs/>
                <w:sz w:val="24"/>
              </w:rPr>
              <w:t>specific hazards on or near the roadway, separate opposing traffic flows, and</w:t>
            </w:r>
          </w:p>
          <w:p w14:paraId="17B338C1" w14:textId="3C9DDDA9" w:rsidR="00AA1C82" w:rsidRPr="001100BF" w:rsidRDefault="0027018C" w:rsidP="007557AD">
            <w:pPr>
              <w:rPr>
                <w:bCs/>
                <w:sz w:val="24"/>
              </w:rPr>
            </w:pPr>
            <w:r w:rsidRPr="0027018C">
              <w:rPr>
                <w:bCs/>
                <w:sz w:val="24"/>
              </w:rPr>
              <w:t>partially or totally close the roadway.</w:t>
            </w:r>
          </w:p>
        </w:tc>
      </w:tr>
      <w:tr w:rsidR="00680A96" w14:paraId="3996D4FE" w14:textId="77777777" w:rsidTr="0009754D">
        <w:tc>
          <w:tcPr>
            <w:tcW w:w="3047" w:type="dxa"/>
          </w:tcPr>
          <w:p w14:paraId="5C49DDC0" w14:textId="3EF5CC3D" w:rsidR="00AA1C82" w:rsidRPr="001100BF" w:rsidRDefault="00AA1C82" w:rsidP="00AA1C82">
            <w:pPr>
              <w:jc w:val="center"/>
              <w:rPr>
                <w:bCs/>
                <w:sz w:val="24"/>
              </w:rPr>
            </w:pPr>
            <w:r w:rsidRPr="001100BF">
              <w:rPr>
                <w:bCs/>
                <w:sz w:val="24"/>
              </w:rPr>
              <w:lastRenderedPageBreak/>
              <w:t>Construction Barrels</w:t>
            </w:r>
          </w:p>
        </w:tc>
        <w:tc>
          <w:tcPr>
            <w:tcW w:w="3829" w:type="dxa"/>
          </w:tcPr>
          <w:p w14:paraId="18CCE419" w14:textId="2D26A9D0" w:rsidR="00AA1C82" w:rsidRPr="001100BF" w:rsidRDefault="0027018C" w:rsidP="00AA1C82">
            <w:pPr>
              <w:jc w:val="center"/>
              <w:rPr>
                <w:bCs/>
                <w:sz w:val="24"/>
              </w:rPr>
            </w:pPr>
            <w:r>
              <w:rPr>
                <w:bCs/>
                <w:noProof/>
                <w:sz w:val="24"/>
              </w:rPr>
              <w:drawing>
                <wp:inline distT="0" distB="0" distL="0" distR="0" wp14:anchorId="6FC77D46" wp14:editId="35BE87C3">
                  <wp:extent cx="888521" cy="1193289"/>
                  <wp:effectExtent l="0" t="0" r="698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8087" b="8456"/>
                          <a:stretch/>
                        </pic:blipFill>
                        <pic:spPr bwMode="auto">
                          <a:xfrm>
                            <a:off x="0" y="0"/>
                            <a:ext cx="895741" cy="1202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0757424A" w14:textId="734CD998" w:rsidR="00AA1C82" w:rsidRPr="001100BF" w:rsidRDefault="0027018C" w:rsidP="007557AD">
            <w:pPr>
              <w:rPr>
                <w:bCs/>
                <w:sz w:val="24"/>
              </w:rPr>
            </w:pPr>
            <w:r>
              <w:rPr>
                <w:bCs/>
                <w:sz w:val="24"/>
              </w:rPr>
              <w:t xml:space="preserve">Construction barrels are another type of “channelizing device”. This is what is </w:t>
            </w:r>
            <w:proofErr w:type="gramStart"/>
            <w:r>
              <w:rPr>
                <w:bCs/>
                <w:sz w:val="24"/>
              </w:rPr>
              <w:t>most commonly used</w:t>
            </w:r>
            <w:proofErr w:type="gramEnd"/>
            <w:r>
              <w:rPr>
                <w:bCs/>
                <w:sz w:val="24"/>
              </w:rPr>
              <w:t xml:space="preserve"> for longer-term highway work in TN.</w:t>
            </w:r>
          </w:p>
        </w:tc>
      </w:tr>
      <w:tr w:rsidR="00680A96" w14:paraId="666665B9" w14:textId="77777777" w:rsidTr="0009754D">
        <w:tc>
          <w:tcPr>
            <w:tcW w:w="3047" w:type="dxa"/>
          </w:tcPr>
          <w:p w14:paraId="6A75F262" w14:textId="4616A87A" w:rsidR="00AA1C82" w:rsidRPr="001100BF" w:rsidRDefault="00AA1C82" w:rsidP="00AA1C82">
            <w:pPr>
              <w:jc w:val="center"/>
              <w:rPr>
                <w:bCs/>
                <w:sz w:val="24"/>
              </w:rPr>
            </w:pPr>
            <w:r w:rsidRPr="001100BF">
              <w:rPr>
                <w:bCs/>
                <w:sz w:val="24"/>
              </w:rPr>
              <w:t>Barricade</w:t>
            </w:r>
          </w:p>
        </w:tc>
        <w:tc>
          <w:tcPr>
            <w:tcW w:w="3829" w:type="dxa"/>
          </w:tcPr>
          <w:p w14:paraId="665D356C" w14:textId="77777777" w:rsidR="007557AD" w:rsidRDefault="007557AD" w:rsidP="00AA1C82">
            <w:pPr>
              <w:jc w:val="center"/>
              <w:rPr>
                <w:bCs/>
                <w:noProof/>
                <w:sz w:val="24"/>
              </w:rPr>
            </w:pPr>
          </w:p>
          <w:p w14:paraId="037190D4" w14:textId="77777777" w:rsidR="007557AD" w:rsidRDefault="007557AD" w:rsidP="00AA1C82">
            <w:pPr>
              <w:jc w:val="center"/>
              <w:rPr>
                <w:bCs/>
                <w:noProof/>
                <w:sz w:val="24"/>
              </w:rPr>
            </w:pPr>
          </w:p>
          <w:p w14:paraId="11A243A7" w14:textId="77777777" w:rsidR="007557AD" w:rsidRDefault="007557AD" w:rsidP="00AA1C82">
            <w:pPr>
              <w:jc w:val="center"/>
              <w:rPr>
                <w:bCs/>
                <w:noProof/>
                <w:sz w:val="24"/>
              </w:rPr>
            </w:pPr>
          </w:p>
          <w:p w14:paraId="49E078D6" w14:textId="36CDD647" w:rsidR="00AA1C82" w:rsidRPr="001100BF" w:rsidRDefault="0027018C" w:rsidP="00AA1C82">
            <w:pPr>
              <w:jc w:val="center"/>
              <w:rPr>
                <w:bCs/>
                <w:sz w:val="24"/>
              </w:rPr>
            </w:pPr>
            <w:r>
              <w:rPr>
                <w:bCs/>
                <w:noProof/>
                <w:sz w:val="24"/>
              </w:rPr>
              <w:drawing>
                <wp:inline distT="0" distB="0" distL="0" distR="0" wp14:anchorId="52CF17E6" wp14:editId="7F335677">
                  <wp:extent cx="1717855" cy="1008435"/>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6695" cy="1019495"/>
                          </a:xfrm>
                          <a:prstGeom prst="rect">
                            <a:avLst/>
                          </a:prstGeom>
                          <a:noFill/>
                        </pic:spPr>
                      </pic:pic>
                    </a:graphicData>
                  </a:graphic>
                </wp:inline>
              </w:drawing>
            </w:r>
          </w:p>
        </w:tc>
        <w:tc>
          <w:tcPr>
            <w:tcW w:w="3734" w:type="dxa"/>
          </w:tcPr>
          <w:p w14:paraId="43887E69" w14:textId="446CAF85" w:rsidR="00AA1C82" w:rsidRPr="001100BF" w:rsidRDefault="0027018C" w:rsidP="007557AD">
            <w:pPr>
              <w:rPr>
                <w:bCs/>
                <w:sz w:val="24"/>
              </w:rPr>
            </w:pPr>
            <w:r w:rsidRPr="0027018C">
              <w:rPr>
                <w:bCs/>
                <w:sz w:val="24"/>
              </w:rPr>
              <w:t>Barricades are a type of channelizing device that are intended to</w:t>
            </w:r>
            <w:r w:rsidR="0009754D">
              <w:rPr>
                <w:bCs/>
                <w:sz w:val="24"/>
              </w:rPr>
              <w:t xml:space="preserve"> </w:t>
            </w:r>
            <w:r w:rsidRPr="0027018C">
              <w:rPr>
                <w:bCs/>
                <w:sz w:val="24"/>
              </w:rPr>
              <w:t xml:space="preserve">communicate the end of a roadway or path in the </w:t>
            </w:r>
            <w:r w:rsidR="007557AD">
              <w:rPr>
                <w:bCs/>
                <w:sz w:val="24"/>
              </w:rPr>
              <w:t>work zone</w:t>
            </w:r>
            <w:r w:rsidRPr="0027018C">
              <w:rPr>
                <w:bCs/>
                <w:sz w:val="24"/>
              </w:rPr>
              <w:t>. They inform a road</w:t>
            </w:r>
            <w:r w:rsidR="007557AD">
              <w:rPr>
                <w:bCs/>
                <w:sz w:val="24"/>
              </w:rPr>
              <w:t xml:space="preserve"> </w:t>
            </w:r>
            <w:r w:rsidRPr="0027018C">
              <w:rPr>
                <w:bCs/>
                <w:sz w:val="24"/>
              </w:rPr>
              <w:t>user that they cannot continue in the direction of the barricade.</w:t>
            </w:r>
            <w:r w:rsidR="007557AD">
              <w:rPr>
                <w:bCs/>
                <w:sz w:val="24"/>
              </w:rPr>
              <w:t xml:space="preserve"> </w:t>
            </w:r>
            <w:r w:rsidRPr="0027018C">
              <w:rPr>
                <w:bCs/>
                <w:sz w:val="24"/>
              </w:rPr>
              <w:t>Stripes on barricade rails slope downward at an angle of 45 degrees in the</w:t>
            </w:r>
            <w:r w:rsidR="007557AD">
              <w:rPr>
                <w:bCs/>
                <w:sz w:val="24"/>
              </w:rPr>
              <w:t xml:space="preserve"> </w:t>
            </w:r>
            <w:r w:rsidRPr="0027018C">
              <w:rPr>
                <w:bCs/>
                <w:sz w:val="24"/>
              </w:rPr>
              <w:t>direction road users are to pass.</w:t>
            </w:r>
            <w:r w:rsidR="007557AD">
              <w:rPr>
                <w:bCs/>
                <w:sz w:val="24"/>
              </w:rPr>
              <w:t xml:space="preserve"> Drivers should go to the left of this example.</w:t>
            </w:r>
          </w:p>
        </w:tc>
      </w:tr>
      <w:tr w:rsidR="00680A96" w14:paraId="641534DD" w14:textId="77777777" w:rsidTr="0009754D">
        <w:tc>
          <w:tcPr>
            <w:tcW w:w="3047" w:type="dxa"/>
          </w:tcPr>
          <w:p w14:paraId="01595369" w14:textId="5216C5BE" w:rsidR="00AA1C82" w:rsidRPr="001100BF" w:rsidRDefault="00AA1C82" w:rsidP="00AA1C82">
            <w:pPr>
              <w:jc w:val="center"/>
              <w:rPr>
                <w:bCs/>
                <w:sz w:val="24"/>
              </w:rPr>
            </w:pPr>
            <w:r w:rsidRPr="001100BF">
              <w:rPr>
                <w:bCs/>
                <w:sz w:val="24"/>
              </w:rPr>
              <w:t>Guardrail</w:t>
            </w:r>
          </w:p>
        </w:tc>
        <w:tc>
          <w:tcPr>
            <w:tcW w:w="3829" w:type="dxa"/>
          </w:tcPr>
          <w:p w14:paraId="5AE19785" w14:textId="604B21BE" w:rsidR="00AA1C82" w:rsidRPr="001100BF" w:rsidRDefault="007557AD" w:rsidP="00AA1C82">
            <w:pPr>
              <w:jc w:val="center"/>
              <w:rPr>
                <w:bCs/>
                <w:sz w:val="24"/>
              </w:rPr>
            </w:pPr>
            <w:r>
              <w:rPr>
                <w:bCs/>
                <w:noProof/>
                <w:sz w:val="24"/>
              </w:rPr>
              <w:drawing>
                <wp:inline distT="0" distB="0" distL="0" distR="0" wp14:anchorId="0832CB7E" wp14:editId="57EB91C8">
                  <wp:extent cx="1742536" cy="109201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18841" b="18491"/>
                          <a:stretch/>
                        </pic:blipFill>
                        <pic:spPr bwMode="auto">
                          <a:xfrm>
                            <a:off x="0" y="0"/>
                            <a:ext cx="1764306" cy="1105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1B7EA1E3" w14:textId="71C23ECF" w:rsidR="00AA1C82" w:rsidRPr="001100BF" w:rsidRDefault="007557AD" w:rsidP="007557AD">
            <w:pPr>
              <w:rPr>
                <w:bCs/>
                <w:sz w:val="24"/>
              </w:rPr>
            </w:pPr>
            <w:r>
              <w:rPr>
                <w:bCs/>
                <w:sz w:val="24"/>
              </w:rPr>
              <w:t>A g</w:t>
            </w:r>
            <w:r w:rsidRPr="007557AD">
              <w:rPr>
                <w:bCs/>
                <w:sz w:val="24"/>
              </w:rPr>
              <w:t>uardrail is, first and foremost, a safety barrier intended to shield a motorist who has left the roadway.</w:t>
            </w:r>
            <w:r>
              <w:rPr>
                <w:bCs/>
                <w:sz w:val="24"/>
              </w:rPr>
              <w:t xml:space="preserve"> T</w:t>
            </w:r>
            <w:r w:rsidRPr="007557AD">
              <w:rPr>
                <w:bCs/>
                <w:sz w:val="24"/>
              </w:rPr>
              <w:t>hey can make roads safer and lessen the severity of crashes.</w:t>
            </w:r>
          </w:p>
        </w:tc>
      </w:tr>
      <w:tr w:rsidR="00680A96" w14:paraId="05F0A716" w14:textId="77777777" w:rsidTr="0009754D">
        <w:tc>
          <w:tcPr>
            <w:tcW w:w="3047" w:type="dxa"/>
          </w:tcPr>
          <w:p w14:paraId="1C99F35B" w14:textId="50D14F67" w:rsidR="00AA1C82" w:rsidRPr="001100BF" w:rsidRDefault="00AA1C82" w:rsidP="00AA1C82">
            <w:pPr>
              <w:jc w:val="center"/>
              <w:rPr>
                <w:bCs/>
                <w:sz w:val="24"/>
              </w:rPr>
            </w:pPr>
            <w:r w:rsidRPr="001100BF">
              <w:rPr>
                <w:bCs/>
                <w:sz w:val="24"/>
              </w:rPr>
              <w:t>Cable Barrier</w:t>
            </w:r>
          </w:p>
        </w:tc>
        <w:tc>
          <w:tcPr>
            <w:tcW w:w="3829" w:type="dxa"/>
          </w:tcPr>
          <w:p w14:paraId="5919A134" w14:textId="614CC3A0" w:rsidR="00AA1C82" w:rsidRPr="001100BF" w:rsidRDefault="00186FC4" w:rsidP="00AA1C82">
            <w:pPr>
              <w:jc w:val="center"/>
              <w:rPr>
                <w:bCs/>
                <w:sz w:val="24"/>
              </w:rPr>
            </w:pPr>
            <w:r>
              <w:rPr>
                <w:bCs/>
                <w:noProof/>
                <w:sz w:val="24"/>
              </w:rPr>
              <w:drawing>
                <wp:inline distT="0" distB="0" distL="0" distR="0" wp14:anchorId="1CC4636D" wp14:editId="570CF0B6">
                  <wp:extent cx="1807058" cy="1147088"/>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646" cy="1173487"/>
                          </a:xfrm>
                          <a:prstGeom prst="rect">
                            <a:avLst/>
                          </a:prstGeom>
                          <a:noFill/>
                        </pic:spPr>
                      </pic:pic>
                    </a:graphicData>
                  </a:graphic>
                </wp:inline>
              </w:drawing>
            </w:r>
          </w:p>
        </w:tc>
        <w:tc>
          <w:tcPr>
            <w:tcW w:w="3734" w:type="dxa"/>
          </w:tcPr>
          <w:p w14:paraId="474A3C1B" w14:textId="3ED472DF" w:rsidR="00AA1C82" w:rsidRPr="001100BF" w:rsidRDefault="007557AD" w:rsidP="00067615">
            <w:pPr>
              <w:rPr>
                <w:bCs/>
                <w:sz w:val="24"/>
              </w:rPr>
            </w:pPr>
            <w:r w:rsidRPr="007557AD">
              <w:rPr>
                <w:bCs/>
                <w:sz w:val="24"/>
              </w:rPr>
              <w:t>A cable barrier</w:t>
            </w:r>
            <w:r w:rsidR="00186FC4">
              <w:rPr>
                <w:bCs/>
                <w:sz w:val="24"/>
              </w:rPr>
              <w:t xml:space="preserve"> </w:t>
            </w:r>
            <w:r w:rsidRPr="007557AD">
              <w:rPr>
                <w:bCs/>
                <w:sz w:val="24"/>
              </w:rPr>
              <w:t>is a type of roadside or median safety traffic barrier. It consists of steel wire ropes mounted on weak posts</w:t>
            </w:r>
            <w:r w:rsidR="00186FC4">
              <w:rPr>
                <w:bCs/>
                <w:sz w:val="24"/>
              </w:rPr>
              <w:t xml:space="preserve"> that are designed to break easily if struck. We use this in TN to help prevent cross-median crashes.</w:t>
            </w:r>
          </w:p>
        </w:tc>
      </w:tr>
      <w:tr w:rsidR="00680A96" w14:paraId="53A3A34E" w14:textId="77777777" w:rsidTr="0009754D">
        <w:tc>
          <w:tcPr>
            <w:tcW w:w="3047" w:type="dxa"/>
          </w:tcPr>
          <w:p w14:paraId="395F4CBD" w14:textId="222D1561" w:rsidR="00AA1C82" w:rsidRPr="001100BF" w:rsidRDefault="00AA1C82" w:rsidP="00AA1C82">
            <w:pPr>
              <w:jc w:val="center"/>
              <w:rPr>
                <w:bCs/>
                <w:sz w:val="24"/>
              </w:rPr>
            </w:pPr>
            <w:r w:rsidRPr="001100BF">
              <w:rPr>
                <w:bCs/>
                <w:sz w:val="24"/>
              </w:rPr>
              <w:t>Flagger Symbolic Sign</w:t>
            </w:r>
          </w:p>
        </w:tc>
        <w:tc>
          <w:tcPr>
            <w:tcW w:w="3829" w:type="dxa"/>
          </w:tcPr>
          <w:p w14:paraId="180FBC37" w14:textId="5BAED2BF" w:rsidR="00AA1C82" w:rsidRPr="001100BF" w:rsidRDefault="0041413C" w:rsidP="00AA1C82">
            <w:pPr>
              <w:jc w:val="center"/>
              <w:rPr>
                <w:bCs/>
                <w:sz w:val="24"/>
              </w:rPr>
            </w:pPr>
            <w:r>
              <w:rPr>
                <w:noProof/>
              </w:rPr>
              <w:drawing>
                <wp:inline distT="0" distB="0" distL="0" distR="0" wp14:anchorId="5B499747" wp14:editId="1003ACC7">
                  <wp:extent cx="1583880" cy="108703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348" cy="1092162"/>
                          </a:xfrm>
                          <a:prstGeom prst="rect">
                            <a:avLst/>
                          </a:prstGeom>
                          <a:noFill/>
                          <a:ln>
                            <a:noFill/>
                          </a:ln>
                        </pic:spPr>
                      </pic:pic>
                    </a:graphicData>
                  </a:graphic>
                </wp:inline>
              </w:drawing>
            </w:r>
          </w:p>
        </w:tc>
        <w:tc>
          <w:tcPr>
            <w:tcW w:w="3734" w:type="dxa"/>
          </w:tcPr>
          <w:p w14:paraId="2EB43D62" w14:textId="403D55BC" w:rsidR="00AA1C82" w:rsidRPr="001100BF" w:rsidRDefault="0041413C" w:rsidP="00067615">
            <w:pPr>
              <w:rPr>
                <w:bCs/>
                <w:sz w:val="24"/>
              </w:rPr>
            </w:pPr>
            <w:r>
              <w:rPr>
                <w:bCs/>
                <w:sz w:val="24"/>
              </w:rPr>
              <w:t>This sign alerts motorists that there is an actual person controlling traffic up ahead. We should be especially alert when we see this sign.</w:t>
            </w:r>
          </w:p>
        </w:tc>
      </w:tr>
      <w:tr w:rsidR="00680A96" w14:paraId="297A836B" w14:textId="77777777" w:rsidTr="0009754D">
        <w:tc>
          <w:tcPr>
            <w:tcW w:w="3047" w:type="dxa"/>
          </w:tcPr>
          <w:p w14:paraId="47BCC4D9" w14:textId="0E948225" w:rsidR="00AA1C82" w:rsidRPr="001100BF" w:rsidRDefault="00AA1C82" w:rsidP="00AA1C82">
            <w:pPr>
              <w:jc w:val="center"/>
              <w:rPr>
                <w:bCs/>
                <w:sz w:val="24"/>
              </w:rPr>
            </w:pPr>
            <w:r w:rsidRPr="001100BF">
              <w:rPr>
                <w:bCs/>
                <w:sz w:val="24"/>
              </w:rPr>
              <w:lastRenderedPageBreak/>
              <w:t>Truck Mounted Crash Attenuator</w:t>
            </w:r>
          </w:p>
        </w:tc>
        <w:tc>
          <w:tcPr>
            <w:tcW w:w="3829" w:type="dxa"/>
          </w:tcPr>
          <w:p w14:paraId="2FD886AF" w14:textId="7FCD0F1C" w:rsidR="00AA1C82" w:rsidRPr="001100BF" w:rsidRDefault="0041413C" w:rsidP="00AA1C82">
            <w:pPr>
              <w:jc w:val="center"/>
              <w:rPr>
                <w:bCs/>
                <w:sz w:val="24"/>
              </w:rPr>
            </w:pPr>
            <w:r>
              <w:rPr>
                <w:bCs/>
                <w:noProof/>
                <w:sz w:val="24"/>
              </w:rPr>
              <w:drawing>
                <wp:inline distT="0" distB="0" distL="0" distR="0" wp14:anchorId="307E75A4" wp14:editId="52F56C02">
                  <wp:extent cx="1775665" cy="1251989"/>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90" t="6501" r="10023" b="10625"/>
                          <a:stretch/>
                        </pic:blipFill>
                        <pic:spPr bwMode="auto">
                          <a:xfrm>
                            <a:off x="0" y="0"/>
                            <a:ext cx="1788866" cy="1261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20B3B6DA" w14:textId="56F0C249" w:rsidR="00AA1C82" w:rsidRPr="001100BF" w:rsidRDefault="0041413C" w:rsidP="00067615">
            <w:pPr>
              <w:rPr>
                <w:bCs/>
                <w:sz w:val="24"/>
              </w:rPr>
            </w:pPr>
            <w:r>
              <w:rPr>
                <w:bCs/>
                <w:sz w:val="24"/>
              </w:rPr>
              <w:t>Sometimes referred to as “crash cushions”, attenuators protect workers in the road. They also protect the occupants of a vehicle that crashes into them, as they are designed to absorb the energy of an impact. These attenuators are attached to large trucks.</w:t>
            </w:r>
          </w:p>
        </w:tc>
      </w:tr>
      <w:tr w:rsidR="00680A96" w14:paraId="2589027B" w14:textId="77777777" w:rsidTr="0009754D">
        <w:tc>
          <w:tcPr>
            <w:tcW w:w="3047" w:type="dxa"/>
          </w:tcPr>
          <w:p w14:paraId="5C105884" w14:textId="25F8F6FB" w:rsidR="00AA1C82" w:rsidRPr="001100BF" w:rsidRDefault="00AA1C82" w:rsidP="00AA1C82">
            <w:pPr>
              <w:jc w:val="center"/>
              <w:rPr>
                <w:bCs/>
                <w:sz w:val="24"/>
              </w:rPr>
            </w:pPr>
            <w:r w:rsidRPr="001100BF">
              <w:rPr>
                <w:bCs/>
                <w:sz w:val="24"/>
              </w:rPr>
              <w:t>Trailer Crash Attenuator</w:t>
            </w:r>
          </w:p>
        </w:tc>
        <w:tc>
          <w:tcPr>
            <w:tcW w:w="3829" w:type="dxa"/>
          </w:tcPr>
          <w:p w14:paraId="7A20A614" w14:textId="52BE31C5" w:rsidR="00AA1C82" w:rsidRPr="001100BF" w:rsidRDefault="00FB77FC" w:rsidP="00AA1C82">
            <w:pPr>
              <w:jc w:val="center"/>
              <w:rPr>
                <w:bCs/>
                <w:sz w:val="24"/>
              </w:rPr>
            </w:pPr>
            <w:r>
              <w:rPr>
                <w:bCs/>
                <w:noProof/>
                <w:sz w:val="24"/>
              </w:rPr>
              <w:drawing>
                <wp:inline distT="0" distB="0" distL="0" distR="0" wp14:anchorId="52B4BACA" wp14:editId="07DB8B7A">
                  <wp:extent cx="1807210" cy="941787"/>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80"/>
                          <a:stretch/>
                        </pic:blipFill>
                        <pic:spPr bwMode="auto">
                          <a:xfrm>
                            <a:off x="0" y="0"/>
                            <a:ext cx="1817583" cy="947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51903D35" w14:textId="131A36C2" w:rsidR="00AA1C82" w:rsidRPr="001100BF" w:rsidRDefault="0041413C" w:rsidP="00067615">
            <w:pPr>
              <w:rPr>
                <w:bCs/>
                <w:sz w:val="24"/>
              </w:rPr>
            </w:pPr>
            <w:r>
              <w:rPr>
                <w:bCs/>
                <w:sz w:val="24"/>
              </w:rPr>
              <w:t>Similarly, these types of attenuators perform the same life-saving task of protecting both workers and careless motorists</w:t>
            </w:r>
            <w:r w:rsidR="00FB77FC">
              <w:rPr>
                <w:bCs/>
                <w:sz w:val="24"/>
              </w:rPr>
              <w:t>; only they are towed behind another construction vehicle.</w:t>
            </w:r>
          </w:p>
        </w:tc>
      </w:tr>
      <w:tr w:rsidR="00680A96" w14:paraId="26FAC524" w14:textId="77777777" w:rsidTr="0009754D">
        <w:tc>
          <w:tcPr>
            <w:tcW w:w="3047" w:type="dxa"/>
          </w:tcPr>
          <w:p w14:paraId="1430F590" w14:textId="7702CEF3" w:rsidR="00AA1C82" w:rsidRPr="001100BF" w:rsidRDefault="00AA1C82" w:rsidP="00AA1C82">
            <w:pPr>
              <w:jc w:val="center"/>
              <w:rPr>
                <w:bCs/>
                <w:sz w:val="24"/>
              </w:rPr>
            </w:pPr>
            <w:r w:rsidRPr="001100BF">
              <w:rPr>
                <w:bCs/>
                <w:sz w:val="24"/>
              </w:rPr>
              <w:t>Vehicle Queue</w:t>
            </w:r>
          </w:p>
        </w:tc>
        <w:tc>
          <w:tcPr>
            <w:tcW w:w="3829" w:type="dxa"/>
          </w:tcPr>
          <w:p w14:paraId="354956BA" w14:textId="5498CA38" w:rsidR="00AA1C82" w:rsidRPr="001100BF" w:rsidRDefault="00FB77FC" w:rsidP="00AA1C82">
            <w:pPr>
              <w:jc w:val="center"/>
              <w:rPr>
                <w:bCs/>
                <w:sz w:val="24"/>
              </w:rPr>
            </w:pPr>
            <w:r>
              <w:rPr>
                <w:bCs/>
                <w:noProof/>
                <w:sz w:val="24"/>
              </w:rPr>
              <w:drawing>
                <wp:inline distT="0" distB="0" distL="0" distR="0" wp14:anchorId="472899B7" wp14:editId="4EDDA71E">
                  <wp:extent cx="2294627" cy="11061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21" r="25321" b="12787"/>
                          <a:stretch/>
                        </pic:blipFill>
                        <pic:spPr bwMode="auto">
                          <a:xfrm>
                            <a:off x="0" y="0"/>
                            <a:ext cx="2316078" cy="1116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5990E700" w14:textId="3DC0E2F7" w:rsidR="00AA1C82" w:rsidRPr="001100BF" w:rsidRDefault="00FB77FC" w:rsidP="00067615">
            <w:pPr>
              <w:rPr>
                <w:bCs/>
                <w:sz w:val="24"/>
              </w:rPr>
            </w:pPr>
            <w:r>
              <w:rPr>
                <w:bCs/>
                <w:sz w:val="24"/>
              </w:rPr>
              <w:t xml:space="preserve">Simply put, a “queue” is a line of backed-up traffic, due to road work, highway incidents, or too many vehicles for the roadway. The back of the queue can be particularly dangerous because traffic moving at highway speeds may have to come to a sudden stop. </w:t>
            </w:r>
          </w:p>
        </w:tc>
      </w:tr>
      <w:tr w:rsidR="00680A96" w14:paraId="2127C093" w14:textId="77777777" w:rsidTr="0009754D">
        <w:tc>
          <w:tcPr>
            <w:tcW w:w="3047" w:type="dxa"/>
          </w:tcPr>
          <w:p w14:paraId="7D69BD42" w14:textId="06BF6CEB" w:rsidR="00AA1C82" w:rsidRPr="001100BF" w:rsidRDefault="00AA1C82" w:rsidP="00AA1C82">
            <w:pPr>
              <w:jc w:val="center"/>
              <w:rPr>
                <w:bCs/>
                <w:sz w:val="24"/>
              </w:rPr>
            </w:pPr>
            <w:r w:rsidRPr="001100BF">
              <w:rPr>
                <w:bCs/>
                <w:sz w:val="24"/>
              </w:rPr>
              <w:t>Flagger with STOP/SLOW Paddle</w:t>
            </w:r>
          </w:p>
        </w:tc>
        <w:tc>
          <w:tcPr>
            <w:tcW w:w="3829" w:type="dxa"/>
          </w:tcPr>
          <w:p w14:paraId="5C8E7C3E" w14:textId="05F6DAC9" w:rsidR="00AA1C82" w:rsidRPr="001100BF" w:rsidRDefault="00FB77FC" w:rsidP="00AA1C82">
            <w:pPr>
              <w:jc w:val="center"/>
              <w:rPr>
                <w:bCs/>
                <w:sz w:val="24"/>
              </w:rPr>
            </w:pPr>
            <w:r>
              <w:rPr>
                <w:bCs/>
                <w:noProof/>
                <w:sz w:val="24"/>
              </w:rPr>
              <w:drawing>
                <wp:inline distT="0" distB="0" distL="0" distR="0" wp14:anchorId="4C33261F" wp14:editId="51A9040E">
                  <wp:extent cx="1216324" cy="159914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19" b="6778"/>
                          <a:stretch/>
                        </pic:blipFill>
                        <pic:spPr bwMode="auto">
                          <a:xfrm>
                            <a:off x="0" y="0"/>
                            <a:ext cx="1223837" cy="1609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61414CAF" w14:textId="17FBBC0C" w:rsidR="00AA1C82" w:rsidRPr="001100BF" w:rsidRDefault="00067615" w:rsidP="00067615">
            <w:pPr>
              <w:rPr>
                <w:bCs/>
                <w:sz w:val="24"/>
              </w:rPr>
            </w:pPr>
            <w:r>
              <w:rPr>
                <w:bCs/>
                <w:sz w:val="24"/>
              </w:rPr>
              <w:t xml:space="preserve">Most flaggers use STOP/SLOW paddles instead of actual flags to control traffic in a work zone. The STOP sign is </w:t>
            </w:r>
            <w:proofErr w:type="gramStart"/>
            <w:r>
              <w:rPr>
                <w:bCs/>
                <w:sz w:val="24"/>
              </w:rPr>
              <w:t>actually enforceable</w:t>
            </w:r>
            <w:proofErr w:type="gramEnd"/>
            <w:r>
              <w:rPr>
                <w:bCs/>
                <w:sz w:val="24"/>
              </w:rPr>
              <w:t xml:space="preserve"> by law.</w:t>
            </w:r>
          </w:p>
        </w:tc>
      </w:tr>
      <w:tr w:rsidR="00680A96" w14:paraId="2558F67E" w14:textId="77777777" w:rsidTr="0009754D">
        <w:tc>
          <w:tcPr>
            <w:tcW w:w="3047" w:type="dxa"/>
          </w:tcPr>
          <w:p w14:paraId="296ED1BD" w14:textId="4995ABC2" w:rsidR="00AA1C82" w:rsidRPr="001100BF" w:rsidRDefault="00AA1C82" w:rsidP="00AA1C82">
            <w:pPr>
              <w:jc w:val="center"/>
              <w:rPr>
                <w:bCs/>
                <w:sz w:val="24"/>
              </w:rPr>
            </w:pPr>
            <w:r w:rsidRPr="001100BF">
              <w:rPr>
                <w:bCs/>
                <w:sz w:val="24"/>
              </w:rPr>
              <w:t>Road Work Crew</w:t>
            </w:r>
          </w:p>
        </w:tc>
        <w:tc>
          <w:tcPr>
            <w:tcW w:w="3829" w:type="dxa"/>
          </w:tcPr>
          <w:p w14:paraId="1B710BB7" w14:textId="1E6A6109" w:rsidR="00AA1C82" w:rsidRPr="001100BF" w:rsidRDefault="00067615" w:rsidP="00AA1C82">
            <w:pPr>
              <w:jc w:val="center"/>
              <w:rPr>
                <w:bCs/>
                <w:sz w:val="24"/>
              </w:rPr>
            </w:pPr>
            <w:r>
              <w:rPr>
                <w:bCs/>
                <w:noProof/>
                <w:sz w:val="24"/>
              </w:rPr>
              <w:drawing>
                <wp:inline distT="0" distB="0" distL="0" distR="0" wp14:anchorId="3ED9A61F" wp14:editId="45A6E52A">
                  <wp:extent cx="1795650" cy="1121434"/>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45" t="9061" r="29653" b="19996"/>
                          <a:stretch/>
                        </pic:blipFill>
                        <pic:spPr bwMode="auto">
                          <a:xfrm>
                            <a:off x="0" y="0"/>
                            <a:ext cx="1811978" cy="113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5ADB2CF7" w14:textId="7A9873AA" w:rsidR="00AA1C82" w:rsidRPr="001100BF" w:rsidRDefault="00067615" w:rsidP="0009754D">
            <w:pPr>
              <w:rPr>
                <w:bCs/>
                <w:sz w:val="24"/>
              </w:rPr>
            </w:pPr>
            <w:r>
              <w:rPr>
                <w:bCs/>
                <w:sz w:val="24"/>
              </w:rPr>
              <w:t xml:space="preserve">These are the real heroes who risk their lives every day to ensure that we all have a way to get to where we want to go. </w:t>
            </w:r>
          </w:p>
        </w:tc>
      </w:tr>
      <w:tr w:rsidR="00680A96" w14:paraId="072C6954" w14:textId="77777777" w:rsidTr="0009754D">
        <w:tc>
          <w:tcPr>
            <w:tcW w:w="3047" w:type="dxa"/>
          </w:tcPr>
          <w:p w14:paraId="60F515CA" w14:textId="66729785" w:rsidR="00AA1C82" w:rsidRPr="001100BF" w:rsidRDefault="00AA1C82" w:rsidP="00AA1C82">
            <w:pPr>
              <w:jc w:val="center"/>
              <w:rPr>
                <w:bCs/>
                <w:sz w:val="24"/>
              </w:rPr>
            </w:pPr>
            <w:r w:rsidRPr="001100BF">
              <w:rPr>
                <w:bCs/>
                <w:sz w:val="24"/>
              </w:rPr>
              <w:t>Truck w/Stripes on Back</w:t>
            </w:r>
          </w:p>
        </w:tc>
        <w:tc>
          <w:tcPr>
            <w:tcW w:w="3829" w:type="dxa"/>
          </w:tcPr>
          <w:p w14:paraId="3551D44E" w14:textId="3BC661E5" w:rsidR="00AA1C82" w:rsidRPr="001100BF" w:rsidRDefault="00680A96" w:rsidP="00AA1C82">
            <w:pPr>
              <w:jc w:val="center"/>
              <w:rPr>
                <w:bCs/>
                <w:sz w:val="24"/>
              </w:rPr>
            </w:pPr>
            <w:r>
              <w:rPr>
                <w:noProof/>
              </w:rPr>
              <w:drawing>
                <wp:inline distT="0" distB="0" distL="0" distR="0" wp14:anchorId="44A67332" wp14:editId="195C4F1F">
                  <wp:extent cx="1666193" cy="1189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0131" cy="1206636"/>
                          </a:xfrm>
                          <a:prstGeom prst="rect">
                            <a:avLst/>
                          </a:prstGeom>
                        </pic:spPr>
                      </pic:pic>
                    </a:graphicData>
                  </a:graphic>
                </wp:inline>
              </w:drawing>
            </w:r>
          </w:p>
        </w:tc>
        <w:tc>
          <w:tcPr>
            <w:tcW w:w="3734" w:type="dxa"/>
          </w:tcPr>
          <w:p w14:paraId="1F4A79B9" w14:textId="08F82673" w:rsidR="00AA1C82" w:rsidRPr="001100BF" w:rsidRDefault="00680A96" w:rsidP="0009754D">
            <w:pPr>
              <w:rPr>
                <w:bCs/>
                <w:sz w:val="24"/>
              </w:rPr>
            </w:pPr>
            <w:r>
              <w:rPr>
                <w:bCs/>
                <w:sz w:val="24"/>
              </w:rPr>
              <w:t>These stripes are called “conspicuity markings” and they’re intended to make other motorists aware of a road worker’s vehicle. If you see them, remember to watch for sudden stops.</w:t>
            </w:r>
          </w:p>
        </w:tc>
      </w:tr>
      <w:tr w:rsidR="00680A96" w14:paraId="7053475B" w14:textId="77777777" w:rsidTr="0009754D">
        <w:tc>
          <w:tcPr>
            <w:tcW w:w="3047" w:type="dxa"/>
          </w:tcPr>
          <w:p w14:paraId="4DD17B0E" w14:textId="007654EB" w:rsidR="00AA1C82" w:rsidRPr="001100BF" w:rsidRDefault="00AA1C82" w:rsidP="00AA1C82">
            <w:pPr>
              <w:jc w:val="center"/>
              <w:rPr>
                <w:bCs/>
                <w:sz w:val="24"/>
              </w:rPr>
            </w:pPr>
            <w:r w:rsidRPr="001100BF">
              <w:rPr>
                <w:bCs/>
                <w:sz w:val="24"/>
              </w:rPr>
              <w:lastRenderedPageBreak/>
              <w:t>Road Worker Wearing Reflective Clothing</w:t>
            </w:r>
          </w:p>
        </w:tc>
        <w:tc>
          <w:tcPr>
            <w:tcW w:w="3829" w:type="dxa"/>
          </w:tcPr>
          <w:p w14:paraId="786AA31F" w14:textId="7625EB1B" w:rsidR="00AA1C82" w:rsidRPr="001100BF" w:rsidRDefault="0009754D" w:rsidP="00AA1C82">
            <w:pPr>
              <w:jc w:val="center"/>
              <w:rPr>
                <w:bCs/>
                <w:sz w:val="24"/>
              </w:rPr>
            </w:pPr>
            <w:r>
              <w:rPr>
                <w:noProof/>
              </w:rPr>
              <w:drawing>
                <wp:inline distT="0" distB="0" distL="0" distR="0" wp14:anchorId="27B96F95" wp14:editId="74F2CDAB">
                  <wp:extent cx="1139226" cy="1294389"/>
                  <wp:effectExtent l="0" t="0" r="381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4652" cy="1300554"/>
                          </a:xfrm>
                          <a:prstGeom prst="rect">
                            <a:avLst/>
                          </a:prstGeom>
                        </pic:spPr>
                      </pic:pic>
                    </a:graphicData>
                  </a:graphic>
                </wp:inline>
              </w:drawing>
            </w:r>
          </w:p>
        </w:tc>
        <w:tc>
          <w:tcPr>
            <w:tcW w:w="3734" w:type="dxa"/>
          </w:tcPr>
          <w:p w14:paraId="2E00D0B4" w14:textId="18EEFF77" w:rsidR="00AA1C82" w:rsidRPr="001100BF" w:rsidRDefault="0009754D" w:rsidP="0009754D">
            <w:pPr>
              <w:rPr>
                <w:bCs/>
                <w:sz w:val="24"/>
              </w:rPr>
            </w:pPr>
            <w:r>
              <w:rPr>
                <w:bCs/>
                <w:sz w:val="24"/>
              </w:rPr>
              <w:t xml:space="preserve">Road workers wear special clothing to ensure that they can be </w:t>
            </w:r>
            <w:proofErr w:type="gramStart"/>
            <w:r>
              <w:rPr>
                <w:bCs/>
                <w:sz w:val="24"/>
              </w:rPr>
              <w:t>seen at all times</w:t>
            </w:r>
            <w:proofErr w:type="gramEnd"/>
            <w:r>
              <w:rPr>
                <w:bCs/>
                <w:sz w:val="24"/>
              </w:rPr>
              <w:t>. The bright yellow stands out during the day, while the stripes are reflective at night.</w:t>
            </w:r>
          </w:p>
        </w:tc>
      </w:tr>
    </w:tbl>
    <w:p w14:paraId="65E07511" w14:textId="77777777" w:rsidR="00AA1C82" w:rsidRDefault="00AA1C82" w:rsidP="00AA1C82">
      <w:pPr>
        <w:jc w:val="center"/>
        <w:rPr>
          <w:b/>
          <w:sz w:val="24"/>
        </w:rPr>
      </w:pPr>
    </w:p>
    <w:sectPr w:rsidR="00AA1C82" w:rsidSect="004B1236">
      <w:headerReference w:type="default" r:id="rId23"/>
      <w:footerReference w:type="default" r:id="rId24"/>
      <w:pgSz w:w="12240" w:h="15840"/>
      <w:pgMar w:top="1440" w:right="630" w:bottom="1170" w:left="990" w:header="720" w:footer="4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30E11" w14:textId="77777777" w:rsidR="00D97D8B" w:rsidRDefault="00D97D8B" w:rsidP="004F6CF3">
      <w:pPr>
        <w:spacing w:after="0" w:line="240" w:lineRule="auto"/>
      </w:pPr>
      <w:r>
        <w:separator/>
      </w:r>
    </w:p>
  </w:endnote>
  <w:endnote w:type="continuationSeparator" w:id="0">
    <w:p w14:paraId="3D31B974" w14:textId="77777777" w:rsidR="00D97D8B" w:rsidRDefault="00D97D8B" w:rsidP="004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218A" w14:textId="3E5A628C" w:rsidR="00FF118F" w:rsidRDefault="00FF118F">
    <w:pPr>
      <w:pStyle w:val="Footer"/>
    </w:pPr>
  </w:p>
  <w:p w14:paraId="6D69C2CC" w14:textId="77777777" w:rsidR="004B1236" w:rsidRDefault="00FF118F" w:rsidP="00FF118F">
    <w:pPr>
      <w:pStyle w:val="Footer"/>
      <w:jc w:val="both"/>
      <w:rPr>
        <w:noProof/>
      </w:rPr>
    </w:pPr>
    <w:r>
      <w:rPr>
        <w:noProof/>
      </w:rPr>
      <w:t xml:space="preserve">                                                                                                     </w:t>
    </w:r>
  </w:p>
  <w:p w14:paraId="1118A0AB" w14:textId="6BB93654" w:rsidR="00FF118F" w:rsidRDefault="00FF118F" w:rsidP="004B1236">
    <w:pPr>
      <w:pStyle w:val="Footer"/>
    </w:pPr>
    <w:r>
      <w:rPr>
        <w:noProof/>
      </w:rPr>
      <w:t xml:space="preserve">  </w:t>
    </w:r>
    <w:r>
      <w:rPr>
        <w:noProof/>
      </w:rPr>
      <w:drawing>
        <wp:inline distT="0" distB="0" distL="0" distR="0" wp14:anchorId="0C58113C" wp14:editId="6D4AF673">
          <wp:extent cx="1216325" cy="405442"/>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5104" cy="438368"/>
                  </a:xfrm>
                  <a:prstGeom prst="rect">
                    <a:avLst/>
                  </a:prstGeom>
                </pic:spPr>
              </pic:pic>
            </a:graphicData>
          </a:graphic>
        </wp:inline>
      </w:drawing>
    </w:r>
    <w:r w:rsidR="004B1236">
      <w:rPr>
        <w:noProof/>
      </w:rPr>
      <w:t xml:space="preserve">                                                                                                                                                    </w:t>
    </w:r>
    <w:r w:rsidR="004B1236">
      <w:rPr>
        <w:noProof/>
      </w:rPr>
      <w:drawing>
        <wp:inline distT="0" distB="0" distL="0" distR="0" wp14:anchorId="3E7229F9" wp14:editId="3F036B11">
          <wp:extent cx="726425" cy="42374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424" cy="45991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DF3FA" w14:textId="77777777" w:rsidR="00D97D8B" w:rsidRDefault="00D97D8B" w:rsidP="004F6CF3">
      <w:pPr>
        <w:spacing w:after="0" w:line="240" w:lineRule="auto"/>
      </w:pPr>
      <w:r>
        <w:separator/>
      </w:r>
    </w:p>
  </w:footnote>
  <w:footnote w:type="continuationSeparator" w:id="0">
    <w:p w14:paraId="0B34F070" w14:textId="77777777" w:rsidR="00D97D8B" w:rsidRDefault="00D97D8B" w:rsidP="004F6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750691"/>
      <w:docPartObj>
        <w:docPartGallery w:val="Watermarks"/>
        <w:docPartUnique/>
      </w:docPartObj>
    </w:sdtPr>
    <w:sdtEndPr/>
    <w:sdtContent>
      <w:p w14:paraId="36B4D30F" w14:textId="77777777" w:rsidR="004F6CF3" w:rsidRDefault="00A8291F" w:rsidP="00665170">
        <w:pPr>
          <w:pStyle w:val="Header"/>
          <w:tabs>
            <w:tab w:val="left" w:pos="6209"/>
          </w:tabs>
        </w:pPr>
        <w:r>
          <w:rPr>
            <w:noProof/>
          </w:rPr>
          <w:drawing>
            <wp:anchor distT="0" distB="0" distL="114300" distR="114300" simplePos="0" relativeHeight="251662336" behindDoc="0" locked="0" layoutInCell="1" allowOverlap="1" wp14:anchorId="206BF93F" wp14:editId="6945AF17">
              <wp:simplePos x="0" y="0"/>
              <wp:positionH relativeFrom="margin">
                <wp:posOffset>5669280</wp:posOffset>
              </wp:positionH>
              <wp:positionV relativeFrom="margin">
                <wp:posOffset>-616585</wp:posOffset>
              </wp:positionV>
              <wp:extent cx="570230" cy="629920"/>
              <wp:effectExtent l="0" t="0" r="127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6299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315AF0F4" wp14:editId="08DA9430">
              <wp:simplePos x="0" y="0"/>
              <wp:positionH relativeFrom="margin">
                <wp:posOffset>-329565</wp:posOffset>
              </wp:positionH>
              <wp:positionV relativeFrom="margin">
                <wp:posOffset>-440055</wp:posOffset>
              </wp:positionV>
              <wp:extent cx="1023620" cy="450215"/>
              <wp:effectExtent l="0" t="0" r="5080" b="6985"/>
              <wp:wrapSquare wrapText="bothSides"/>
              <wp:docPr id="90" name="Picture 90" descr="C:\Users\jj02979\Desktop\TN_TDOT-Color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02979\Desktop\TN_TDOT-ColorPM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362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170">
          <w:tab/>
        </w:r>
        <w:r w:rsidR="00665170">
          <w:tab/>
        </w:r>
        <w:r w:rsidR="00665170">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7E9"/>
    <w:multiLevelType w:val="hybridMultilevel"/>
    <w:tmpl w:val="CA641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E45C6"/>
    <w:multiLevelType w:val="multilevel"/>
    <w:tmpl w:val="EF705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571251"/>
    <w:multiLevelType w:val="multilevel"/>
    <w:tmpl w:val="C464B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860D78"/>
    <w:multiLevelType w:val="hybridMultilevel"/>
    <w:tmpl w:val="B6849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E732CB9"/>
    <w:multiLevelType w:val="hybridMultilevel"/>
    <w:tmpl w:val="3EE2B3F2"/>
    <w:lvl w:ilvl="0" w:tplc="301CEDF4">
      <w:start w:val="8"/>
      <w:numFmt w:val="bullet"/>
      <w:lvlText w:val="-"/>
      <w:lvlJc w:val="left"/>
      <w:pPr>
        <w:ind w:left="720" w:hanging="360"/>
      </w:pPr>
      <w:rPr>
        <w:rFonts w:ascii="Calibri" w:eastAsia="Times New Roman" w:hAnsi="Calibri" w:cs="Tahom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5D4FDF"/>
    <w:multiLevelType w:val="hybridMultilevel"/>
    <w:tmpl w:val="BCBC1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C4CBF"/>
    <w:multiLevelType w:val="multilevel"/>
    <w:tmpl w:val="089A62EE"/>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rPr>
    </w:lvl>
    <w:lvl w:ilvl="2">
      <w:start w:val="1"/>
      <w:numFmt w:val="decimal"/>
      <w:lvlText w:val="%1.%2.%3."/>
      <w:lvlJc w:val="left"/>
      <w:pPr>
        <w:ind w:left="1584" w:hanging="864"/>
      </w:pPr>
      <w:rPr>
        <w:rFonts w:hint="default"/>
        <w:b w:val="0"/>
      </w:rPr>
    </w:lvl>
    <w:lvl w:ilvl="3">
      <w:start w:val="1"/>
      <w:numFmt w:val="decimal"/>
      <w:lvlText w:val="%1.%2.%3.%4."/>
      <w:lvlJc w:val="left"/>
      <w:pPr>
        <w:ind w:left="2448" w:hanging="100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043C49"/>
    <w:multiLevelType w:val="hybridMultilevel"/>
    <w:tmpl w:val="D5163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63F13"/>
    <w:multiLevelType w:val="hybridMultilevel"/>
    <w:tmpl w:val="922AD138"/>
    <w:lvl w:ilvl="0" w:tplc="FA66C8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F023C"/>
    <w:multiLevelType w:val="hybridMultilevel"/>
    <w:tmpl w:val="CC4AB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C6B4B"/>
    <w:multiLevelType w:val="hybridMultilevel"/>
    <w:tmpl w:val="EEACD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62B3A"/>
    <w:multiLevelType w:val="multilevel"/>
    <w:tmpl w:val="2FC4E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AF3FB7"/>
    <w:multiLevelType w:val="hybridMultilevel"/>
    <w:tmpl w:val="6FCC5736"/>
    <w:lvl w:ilvl="0" w:tplc="107002E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03C527C"/>
    <w:multiLevelType w:val="hybridMultilevel"/>
    <w:tmpl w:val="5B8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7F73ED"/>
    <w:multiLevelType w:val="hybridMultilevel"/>
    <w:tmpl w:val="29065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905A2"/>
    <w:multiLevelType w:val="hybridMultilevel"/>
    <w:tmpl w:val="823A53B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F6A3C"/>
    <w:multiLevelType w:val="hybridMultilevel"/>
    <w:tmpl w:val="BAAAAF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77F4220B"/>
    <w:multiLevelType w:val="multilevel"/>
    <w:tmpl w:val="6636A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792F37"/>
    <w:multiLevelType w:val="multilevel"/>
    <w:tmpl w:val="6636A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1E684D"/>
    <w:multiLevelType w:val="multilevel"/>
    <w:tmpl w:val="461ADC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6"/>
  </w:num>
  <w:num w:numId="4">
    <w:abstractNumId w:val="0"/>
  </w:num>
  <w:num w:numId="5">
    <w:abstractNumId w:val="13"/>
  </w:num>
  <w:num w:numId="6">
    <w:abstractNumId w:val="15"/>
  </w:num>
  <w:num w:numId="7">
    <w:abstractNumId w:val="3"/>
  </w:num>
  <w:num w:numId="8">
    <w:abstractNumId w:val="4"/>
  </w:num>
  <w:num w:numId="9">
    <w:abstractNumId w:val="5"/>
  </w:num>
  <w:num w:numId="10">
    <w:abstractNumId w:val="16"/>
  </w:num>
  <w:num w:numId="11">
    <w:abstractNumId w:val="9"/>
  </w:num>
  <w:num w:numId="12">
    <w:abstractNumId w:val="10"/>
  </w:num>
  <w:num w:numId="13">
    <w:abstractNumId w:val="12"/>
  </w:num>
  <w:num w:numId="14">
    <w:abstractNumId w:val="18"/>
  </w:num>
  <w:num w:numId="15">
    <w:abstractNumId w:val="17"/>
  </w:num>
  <w:num w:numId="16">
    <w:abstractNumId w:val="1"/>
  </w:num>
  <w:num w:numId="17">
    <w:abstractNumId w:val="11"/>
  </w:num>
  <w:num w:numId="18">
    <w:abstractNumId w:val="19"/>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2NrYwMDAytDA2MzBT0lEKTi0uzszPAykwrAUARaEMsywAAAA="/>
  </w:docVars>
  <w:rsids>
    <w:rsidRoot w:val="00755337"/>
    <w:rsid w:val="000247E4"/>
    <w:rsid w:val="000509C3"/>
    <w:rsid w:val="0005592D"/>
    <w:rsid w:val="00064A77"/>
    <w:rsid w:val="00067615"/>
    <w:rsid w:val="00072733"/>
    <w:rsid w:val="00087498"/>
    <w:rsid w:val="0009754D"/>
    <w:rsid w:val="000B0B74"/>
    <w:rsid w:val="000B1D87"/>
    <w:rsid w:val="001100BF"/>
    <w:rsid w:val="0012541B"/>
    <w:rsid w:val="00186FC4"/>
    <w:rsid w:val="00194A04"/>
    <w:rsid w:val="001D0D33"/>
    <w:rsid w:val="001F7C6F"/>
    <w:rsid w:val="00216887"/>
    <w:rsid w:val="0026122D"/>
    <w:rsid w:val="0027018C"/>
    <w:rsid w:val="00283FAB"/>
    <w:rsid w:val="002A1414"/>
    <w:rsid w:val="002D074E"/>
    <w:rsid w:val="002D23B6"/>
    <w:rsid w:val="0033679E"/>
    <w:rsid w:val="00392190"/>
    <w:rsid w:val="0039506A"/>
    <w:rsid w:val="0039755A"/>
    <w:rsid w:val="003E5249"/>
    <w:rsid w:val="003E6716"/>
    <w:rsid w:val="0041413C"/>
    <w:rsid w:val="00497958"/>
    <w:rsid w:val="004B1236"/>
    <w:rsid w:val="004D171C"/>
    <w:rsid w:val="004F6CF3"/>
    <w:rsid w:val="004F79F5"/>
    <w:rsid w:val="0051121B"/>
    <w:rsid w:val="00531944"/>
    <w:rsid w:val="00544EE7"/>
    <w:rsid w:val="005C2696"/>
    <w:rsid w:val="006204A5"/>
    <w:rsid w:val="00665170"/>
    <w:rsid w:val="00680A96"/>
    <w:rsid w:val="006A0BB7"/>
    <w:rsid w:val="006C26CD"/>
    <w:rsid w:val="006C4DC4"/>
    <w:rsid w:val="006D61F9"/>
    <w:rsid w:val="006E535A"/>
    <w:rsid w:val="00710856"/>
    <w:rsid w:val="00751467"/>
    <w:rsid w:val="00755337"/>
    <w:rsid w:val="007557AD"/>
    <w:rsid w:val="00771282"/>
    <w:rsid w:val="007B5258"/>
    <w:rsid w:val="007D0A0B"/>
    <w:rsid w:val="00810D3F"/>
    <w:rsid w:val="00834339"/>
    <w:rsid w:val="00837249"/>
    <w:rsid w:val="008610C8"/>
    <w:rsid w:val="00864B24"/>
    <w:rsid w:val="00890265"/>
    <w:rsid w:val="008C3ADD"/>
    <w:rsid w:val="008C6613"/>
    <w:rsid w:val="00923030"/>
    <w:rsid w:val="009610B5"/>
    <w:rsid w:val="00992A9A"/>
    <w:rsid w:val="009D4040"/>
    <w:rsid w:val="00A02090"/>
    <w:rsid w:val="00A53554"/>
    <w:rsid w:val="00A60D0E"/>
    <w:rsid w:val="00A7550B"/>
    <w:rsid w:val="00A8291F"/>
    <w:rsid w:val="00AA1C82"/>
    <w:rsid w:val="00AF3054"/>
    <w:rsid w:val="00B11824"/>
    <w:rsid w:val="00B674FE"/>
    <w:rsid w:val="00B85F71"/>
    <w:rsid w:val="00BD0D94"/>
    <w:rsid w:val="00C82B02"/>
    <w:rsid w:val="00C8674C"/>
    <w:rsid w:val="00CE4A3E"/>
    <w:rsid w:val="00D91BFB"/>
    <w:rsid w:val="00D95C38"/>
    <w:rsid w:val="00D97117"/>
    <w:rsid w:val="00D97D8B"/>
    <w:rsid w:val="00E207D7"/>
    <w:rsid w:val="00E448E7"/>
    <w:rsid w:val="00E61783"/>
    <w:rsid w:val="00E65790"/>
    <w:rsid w:val="00EB0EFD"/>
    <w:rsid w:val="00ED6A56"/>
    <w:rsid w:val="00EE5C17"/>
    <w:rsid w:val="00F404A2"/>
    <w:rsid w:val="00F520AB"/>
    <w:rsid w:val="00FA7D2E"/>
    <w:rsid w:val="00FB77FC"/>
    <w:rsid w:val="00FE2F78"/>
    <w:rsid w:val="00FF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E7A2"/>
  <w15:docId w15:val="{D2087826-FCB4-4C3B-9C31-7E4C48B95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337"/>
  </w:style>
  <w:style w:type="paragraph" w:styleId="Heading1">
    <w:name w:val="heading 1"/>
    <w:basedOn w:val="Normal"/>
    <w:next w:val="Normal"/>
    <w:link w:val="Heading1Char"/>
    <w:qFormat/>
    <w:rsid w:val="006A0BB7"/>
    <w:pPr>
      <w:keepNext/>
      <w:spacing w:after="0" w:line="240" w:lineRule="auto"/>
      <w:outlineLvl w:val="0"/>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5337"/>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5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337"/>
    <w:rPr>
      <w:rFonts w:ascii="Tahoma" w:hAnsi="Tahoma" w:cs="Tahoma"/>
      <w:sz w:val="16"/>
      <w:szCs w:val="16"/>
    </w:rPr>
  </w:style>
  <w:style w:type="paragraph" w:styleId="ListParagraph">
    <w:name w:val="List Paragraph"/>
    <w:basedOn w:val="Normal"/>
    <w:uiPriority w:val="34"/>
    <w:qFormat/>
    <w:rsid w:val="00E207D7"/>
    <w:pPr>
      <w:ind w:left="720"/>
      <w:contextualSpacing/>
    </w:pPr>
  </w:style>
  <w:style w:type="paragraph" w:styleId="Header">
    <w:name w:val="header"/>
    <w:basedOn w:val="Normal"/>
    <w:link w:val="HeaderChar"/>
    <w:uiPriority w:val="99"/>
    <w:unhideWhenUsed/>
    <w:rsid w:val="004F6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CF3"/>
  </w:style>
  <w:style w:type="paragraph" w:styleId="Footer">
    <w:name w:val="footer"/>
    <w:basedOn w:val="Normal"/>
    <w:link w:val="FooterChar"/>
    <w:uiPriority w:val="99"/>
    <w:unhideWhenUsed/>
    <w:rsid w:val="004F6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CF3"/>
  </w:style>
  <w:style w:type="character" w:styleId="CommentReference">
    <w:name w:val="annotation reference"/>
    <w:basedOn w:val="DefaultParagraphFont"/>
    <w:uiPriority w:val="99"/>
    <w:semiHidden/>
    <w:unhideWhenUsed/>
    <w:rsid w:val="007D0A0B"/>
    <w:rPr>
      <w:sz w:val="16"/>
      <w:szCs w:val="16"/>
    </w:rPr>
  </w:style>
  <w:style w:type="paragraph" w:styleId="CommentText">
    <w:name w:val="annotation text"/>
    <w:basedOn w:val="Normal"/>
    <w:link w:val="CommentTextChar"/>
    <w:uiPriority w:val="99"/>
    <w:semiHidden/>
    <w:unhideWhenUsed/>
    <w:rsid w:val="007D0A0B"/>
    <w:pPr>
      <w:spacing w:line="240" w:lineRule="auto"/>
    </w:pPr>
    <w:rPr>
      <w:sz w:val="20"/>
      <w:szCs w:val="20"/>
    </w:rPr>
  </w:style>
  <w:style w:type="character" w:customStyle="1" w:styleId="CommentTextChar">
    <w:name w:val="Comment Text Char"/>
    <w:basedOn w:val="DefaultParagraphFont"/>
    <w:link w:val="CommentText"/>
    <w:uiPriority w:val="99"/>
    <w:semiHidden/>
    <w:rsid w:val="007D0A0B"/>
    <w:rPr>
      <w:sz w:val="20"/>
      <w:szCs w:val="20"/>
    </w:rPr>
  </w:style>
  <w:style w:type="paragraph" w:styleId="CommentSubject">
    <w:name w:val="annotation subject"/>
    <w:basedOn w:val="CommentText"/>
    <w:next w:val="CommentText"/>
    <w:link w:val="CommentSubjectChar"/>
    <w:uiPriority w:val="99"/>
    <w:semiHidden/>
    <w:unhideWhenUsed/>
    <w:rsid w:val="007D0A0B"/>
    <w:rPr>
      <w:b/>
      <w:bCs/>
    </w:rPr>
  </w:style>
  <w:style w:type="character" w:customStyle="1" w:styleId="CommentSubjectChar">
    <w:name w:val="Comment Subject Char"/>
    <w:basedOn w:val="CommentTextChar"/>
    <w:link w:val="CommentSubject"/>
    <w:uiPriority w:val="99"/>
    <w:semiHidden/>
    <w:rsid w:val="007D0A0B"/>
    <w:rPr>
      <w:b/>
      <w:bCs/>
      <w:sz w:val="20"/>
      <w:szCs w:val="20"/>
    </w:rPr>
  </w:style>
  <w:style w:type="paragraph" w:styleId="BodyText">
    <w:name w:val="Body Text"/>
    <w:basedOn w:val="Normal"/>
    <w:link w:val="BodyTextChar"/>
    <w:rsid w:val="007D0A0B"/>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7D0A0B"/>
    <w:rPr>
      <w:rFonts w:ascii="Arial" w:eastAsia="Times New Roman" w:hAnsi="Arial" w:cs="Arial"/>
      <w:sz w:val="24"/>
      <w:szCs w:val="24"/>
    </w:rPr>
  </w:style>
  <w:style w:type="paragraph" w:customStyle="1" w:styleId="Default">
    <w:name w:val="Default"/>
    <w:rsid w:val="0071085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6A0BB7"/>
    <w:rPr>
      <w:rFonts w:ascii="Times New Roman" w:eastAsia="Times New Roman" w:hAnsi="Times New Roman" w:cs="Times New Roman"/>
      <w:b/>
      <w:sz w:val="24"/>
      <w:szCs w:val="20"/>
      <w:u w:val="single"/>
    </w:rPr>
  </w:style>
  <w:style w:type="table" w:styleId="TableGrid">
    <w:name w:val="Table Grid"/>
    <w:basedOn w:val="TableNormal"/>
    <w:uiPriority w:val="59"/>
    <w:unhideWhenUsed/>
    <w:rsid w:val="00AA1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497958"/>
    <w:pPr>
      <w:spacing w:before="100" w:beforeAutospacing="1" w:after="100" w:afterAutospacing="1" w:line="240" w:lineRule="auto"/>
    </w:pPr>
    <w:rPr>
      <w:rFonts w:ascii="Calibri" w:hAnsi="Calibri" w:cs="Calibri"/>
    </w:rPr>
  </w:style>
  <w:style w:type="paragraph" w:customStyle="1" w:styleId="xmsolistparagraph">
    <w:name w:val="x_msolistparagraph"/>
    <w:basedOn w:val="Normal"/>
    <w:rsid w:val="0049795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94872">
      <w:bodyDiv w:val="1"/>
      <w:marLeft w:val="0"/>
      <w:marRight w:val="0"/>
      <w:marTop w:val="0"/>
      <w:marBottom w:val="0"/>
      <w:divBdr>
        <w:top w:val="none" w:sz="0" w:space="0" w:color="auto"/>
        <w:left w:val="none" w:sz="0" w:space="0" w:color="auto"/>
        <w:bottom w:val="none" w:sz="0" w:space="0" w:color="auto"/>
        <w:right w:val="none" w:sz="0" w:space="0" w:color="auto"/>
      </w:divBdr>
    </w:div>
    <w:div w:id="66101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49782-CB42-4CDB-ADFA-319E586A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TDOT</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TDOT</dc:creator>
  <cp:lastModifiedBy>Clay Culwell</cp:lastModifiedBy>
  <cp:revision>2</cp:revision>
  <cp:lastPrinted>2018-01-08T18:55:00Z</cp:lastPrinted>
  <dcterms:created xsi:type="dcterms:W3CDTF">2022-03-23T12:52:00Z</dcterms:created>
  <dcterms:modified xsi:type="dcterms:W3CDTF">2022-03-23T12:52:00Z</dcterms:modified>
</cp:coreProperties>
</file>